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RUSH WILLIAM M RUSTY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IH 35 SOUTH,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BRAUNFELS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RUSH ENTERPRISES INC \TX\</w:t>
              </w:r>
            </w:hyperlink>
            <w:r>
              <w:rPr/>
              <w:t xml:space="preserve"> [ </w:t>
            </w:r>
            <w:r>
              <w:rPr>
                <w:rFonts w:ascii="Times;serif" w:hAnsi="Times;serif"/>
                <w:color w:val="0000FF"/>
                <w:sz w:val="24"/>
                <w:shd w:fill="FFFFFF" w:val="clear"/>
              </w:rPr>
              <w:t>RUSHA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President and COB</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181,330.5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80.7598</w:t>
            </w:r>
            <w:r>
              <w:rPr>
                <w:rFonts w:ascii="Times;serif" w:hAnsi="Times;serif"/>
                <w:color w:val="008000"/>
                <w:position w:val="7"/>
                <w:sz w:val="16"/>
                <w:sz w:val="20"/>
                <w:shd w:fill="FFFFFF" w:val="clear"/>
              </w:rPr>
              <w:t>(1)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174,154.5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71,574</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245,728.5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71,574</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81.0515</w:t>
            </w:r>
            <w:r>
              <w:rPr>
                <w:rFonts w:ascii="Times;serif" w:hAnsi="Times;serif"/>
                <w:color w:val="008000"/>
                <w:position w:val="7"/>
                <w:sz w:val="16"/>
                <w:sz w:val="20"/>
                <w:shd w:fill="FFFFFF" w:val="clear"/>
              </w:rPr>
              <w:t>(2)</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174,154.5</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15.06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7,176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71,574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71,574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is a weighted average price. These shares were sold in multiple transactions at prices ranging from $81.00 to $81.3731. The reporting person undertakes to provide Rush Enterprises, Inc., any security holder of Rush Enterprises, Inc.,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is a weighted average price. These shares were sold in multiple transactions at prices ranging from $80.52 to $81.75. The reporting person undertakes to provide Rush Enterprises, Inc., any security holder of Rush Enterprises, Inc.,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Options may be exercised in increments of 1/3 on each anniversary of the grant date beginning on the third anniversary of the grant date. The grant date is ten years prior to the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L. Keller, Attorney in Fact for W.M. "Rusty" Rush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1953" TargetMode="External"/><Relationship Id="rId5" Type="http://schemas.openxmlformats.org/officeDocument/2006/relationships/hyperlink" Target="http://www.sec.gov/cgi-bin/browse-edgar?action=getcompany&amp;CIK=0001012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4266</Characters>
  <CharactersWithSpaces>4954</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